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A787" w14:textId="3985B9AC" w:rsidR="00312F7A" w:rsidRDefault="00312F7A">
      <w:pPr>
        <w:pStyle w:val="Ttulo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F4FE8B6" wp14:editId="143FA4DC">
            <wp:simplePos x="0" y="0"/>
            <wp:positionH relativeFrom="column">
              <wp:posOffset>1666875</wp:posOffset>
            </wp:positionH>
            <wp:positionV relativeFrom="paragraph">
              <wp:posOffset>-886460</wp:posOffset>
            </wp:positionV>
            <wp:extent cx="2600325" cy="1517134"/>
            <wp:effectExtent l="0" t="0" r="0" b="6985"/>
            <wp:wrapNone/>
            <wp:docPr id="557045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45473" name="Imagen 5570454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51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D4FED" w14:textId="791237E6" w:rsidR="00312F7A" w:rsidRDefault="00312F7A">
      <w:pPr>
        <w:pStyle w:val="Ttulo"/>
      </w:pPr>
    </w:p>
    <w:p w14:paraId="52FE6F79" w14:textId="2BC1812F" w:rsidR="00312F7A" w:rsidRDefault="00312F7A">
      <w:pPr>
        <w:pStyle w:val="Ttulo"/>
      </w:pPr>
    </w:p>
    <w:p w14:paraId="7C0CDB22" w14:textId="77777777" w:rsidR="00312F7A" w:rsidRDefault="00312F7A">
      <w:pPr>
        <w:pStyle w:val="Ttulo"/>
      </w:pPr>
    </w:p>
    <w:p w14:paraId="2041F50B" w14:textId="251043FC" w:rsidR="00F04AD8" w:rsidRDefault="00000000">
      <w:pPr>
        <w:pStyle w:val="Ttulo"/>
      </w:pPr>
      <w:r>
        <w:t>TÍTULO</w:t>
      </w:r>
      <w:r>
        <w:rPr>
          <w:spacing w:val="-7"/>
        </w:rPr>
        <w:t xml:space="preserve"> </w:t>
      </w:r>
      <w:r>
        <w:t>CUARTO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CAMPAÑAS,</w:t>
      </w:r>
      <w:r>
        <w:rPr>
          <w:spacing w:val="-6"/>
        </w:rPr>
        <w:t xml:space="preserve"> </w:t>
      </w:r>
      <w:r>
        <w:t>CUARENTENAS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MOVILIZACIÓN</w:t>
      </w:r>
    </w:p>
    <w:p w14:paraId="1D6274D9" w14:textId="6C2176EC" w:rsidR="00F04AD8" w:rsidRDefault="00000000">
      <w:pPr>
        <w:pStyle w:val="Textoindependiente"/>
        <w:spacing w:before="182"/>
        <w:ind w:left="4" w:right="7"/>
        <w:jc w:val="center"/>
      </w:pPr>
      <w:r>
        <w:t>Capítulo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Campañas</w:t>
      </w:r>
      <w:r>
        <w:rPr>
          <w:spacing w:val="-2"/>
        </w:rPr>
        <w:t xml:space="preserve"> Zoosanitarias</w:t>
      </w:r>
    </w:p>
    <w:p w14:paraId="6529781B" w14:textId="353D1D8A" w:rsidR="00F04AD8" w:rsidRDefault="00F04AD8">
      <w:pPr>
        <w:pStyle w:val="Textoindependiente"/>
        <w:ind w:left="0" w:right="0"/>
      </w:pPr>
    </w:p>
    <w:p w14:paraId="02F18465" w14:textId="15A775B8" w:rsidR="00F04AD8" w:rsidRDefault="00F04AD8">
      <w:pPr>
        <w:pStyle w:val="Textoindependiente"/>
        <w:spacing w:before="86"/>
        <w:ind w:left="0" w:right="0"/>
      </w:pPr>
    </w:p>
    <w:p w14:paraId="0670CF57" w14:textId="66D55A37" w:rsidR="00F04AD8" w:rsidRDefault="00000000">
      <w:pPr>
        <w:pStyle w:val="Textoindependiente"/>
        <w:spacing w:before="1" w:line="259" w:lineRule="auto"/>
      </w:pPr>
      <w:r>
        <w:t>Artículo</w:t>
      </w:r>
      <w:r>
        <w:rPr>
          <w:spacing w:val="-1"/>
        </w:rPr>
        <w:t xml:space="preserve"> </w:t>
      </w:r>
      <w:r>
        <w:t>54.- Con el</w:t>
      </w:r>
      <w:r>
        <w:rPr>
          <w:spacing w:val="-2"/>
        </w:rPr>
        <w:t xml:space="preserve"> </w:t>
      </w:r>
      <w:r>
        <w:t>objeto de</w:t>
      </w:r>
      <w:r>
        <w:rPr>
          <w:spacing w:val="-1"/>
        </w:rPr>
        <w:t xml:space="preserve"> </w:t>
      </w:r>
      <w:r>
        <w:t>prevenir, controlar o erradicar la presencia de enfermedades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plagas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mantener</w:t>
      </w:r>
      <w:r>
        <w:rPr>
          <w:spacing w:val="-3"/>
        </w:rPr>
        <w:t xml:space="preserve"> </w:t>
      </w:r>
      <w:r>
        <w:t>la condición zoosanitaria en el país, la Secretaría establecerá campañas zoosanitarias nacionales considerando el riesgo zoosanitario y el impacto económico y social de la enfermedad o plaga.</w:t>
      </w:r>
    </w:p>
    <w:p w14:paraId="30CEFC5F" w14:textId="77777777" w:rsidR="00F04AD8" w:rsidRDefault="00000000">
      <w:pPr>
        <w:pStyle w:val="Textoindependiente"/>
        <w:spacing w:before="158" w:line="259" w:lineRule="auto"/>
        <w:ind w:firstLine="52"/>
      </w:pPr>
      <w:r>
        <w:t>Artículo</w:t>
      </w:r>
      <w:r>
        <w:rPr>
          <w:spacing w:val="-4"/>
        </w:rPr>
        <w:t xml:space="preserve"> </w:t>
      </w:r>
      <w:r>
        <w:t>55.-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campañas</w:t>
      </w:r>
      <w:r>
        <w:rPr>
          <w:spacing w:val="-4"/>
        </w:rPr>
        <w:t xml:space="preserve"> </w:t>
      </w:r>
      <w:r>
        <w:t>zoosanitarias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regularán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disposiciones de sanidad animal que serán publicadas en el Diario Oficial de la Federación.</w:t>
      </w:r>
    </w:p>
    <w:p w14:paraId="0FB4A917" w14:textId="77777777" w:rsidR="00F04AD8" w:rsidRDefault="00000000">
      <w:pPr>
        <w:pStyle w:val="Textoindependiente"/>
        <w:spacing w:line="259" w:lineRule="auto"/>
      </w:pPr>
      <w:r>
        <w:t>Dichas</w:t>
      </w:r>
      <w:r>
        <w:rPr>
          <w:spacing w:val="-5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establecerán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reconocer a los estados, zonas o regiones del territorio nacional en las fases de campaña que le corresponda: zonas en control, zonas en erradicación, zonas de baja prevalencia o zonas libres. Artículo</w:t>
      </w:r>
    </w:p>
    <w:p w14:paraId="20C780C1" w14:textId="77777777" w:rsidR="00F04AD8" w:rsidRDefault="00000000">
      <w:pPr>
        <w:pStyle w:val="Textoindependiente"/>
        <w:spacing w:before="159" w:line="259" w:lineRule="auto"/>
      </w:pPr>
      <w:r>
        <w:t>56.- Las disposiciones de sanidad animal en materia de campañas, establecerán la condición zoosanitaria de cada entidad, zona o región, la enfermedad o plaga a prevenir,</w:t>
      </w:r>
      <w:r>
        <w:rPr>
          <w:spacing w:val="-6"/>
        </w:rPr>
        <w:t xml:space="preserve"> </w:t>
      </w:r>
      <w:r>
        <w:t>controlar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erradicar;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especies</w:t>
      </w:r>
      <w:r>
        <w:rPr>
          <w:spacing w:val="-6"/>
        </w:rPr>
        <w:t xml:space="preserve"> </w:t>
      </w:r>
      <w:r>
        <w:t>animales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aplicarán</w:t>
      </w:r>
      <w:r>
        <w:rPr>
          <w:spacing w:val="-4"/>
        </w:rPr>
        <w:t xml:space="preserve"> </w:t>
      </w:r>
      <w:r>
        <w:t>dichas disposiciones;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zoosanitarias</w:t>
      </w:r>
      <w:r>
        <w:rPr>
          <w:spacing w:val="-5"/>
        </w:rPr>
        <w:t xml:space="preserve"> </w:t>
      </w:r>
      <w:r>
        <w:t>aplicables;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movilización, los mecanismos de verificación e inspección; los métodos de muestreo y procedimientos de diagnóstico; la delimitación de las zonas; los criterios para evaluar y medir el impacto de las medidas zoosanitarias; el procedimiento para concluir la campaña y demás aspectos técnicos necesarios.</w:t>
      </w:r>
    </w:p>
    <w:p w14:paraId="20A34073" w14:textId="77777777" w:rsidR="00F04AD8" w:rsidRDefault="00F04AD8">
      <w:pPr>
        <w:pStyle w:val="Textoindependiente"/>
        <w:spacing w:line="259" w:lineRule="auto"/>
        <w:sectPr w:rsidR="00F04AD8">
          <w:type w:val="continuous"/>
          <w:pgSz w:w="12240" w:h="15840"/>
          <w:pgMar w:top="1800" w:right="1440" w:bottom="280" w:left="1440" w:header="720" w:footer="720" w:gutter="0"/>
          <w:cols w:space="720"/>
        </w:sectPr>
      </w:pPr>
    </w:p>
    <w:p w14:paraId="31EC2CD2" w14:textId="77777777" w:rsidR="00F04AD8" w:rsidRDefault="00000000">
      <w:pPr>
        <w:spacing w:before="87"/>
        <w:ind w:left="4" w:right="4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</w:rPr>
        <w:lastRenderedPageBreak/>
        <w:t>CAPÍTULO</w:t>
      </w:r>
      <w:r>
        <w:rPr>
          <w:rFonts w:ascii="Trebuchet MS" w:hAnsi="Trebuchet MS"/>
          <w:b/>
          <w:spacing w:val="-18"/>
        </w:rPr>
        <w:t xml:space="preserve"> </w:t>
      </w:r>
      <w:r>
        <w:rPr>
          <w:rFonts w:ascii="Trebuchet MS" w:hAnsi="Trebuchet MS"/>
          <w:b/>
          <w:spacing w:val="-5"/>
        </w:rPr>
        <w:t>II</w:t>
      </w:r>
    </w:p>
    <w:p w14:paraId="4C80367D" w14:textId="77777777" w:rsidR="00F04AD8" w:rsidRDefault="00000000">
      <w:pPr>
        <w:spacing w:before="193"/>
        <w:ind w:left="7" w:right="3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</w:t>
      </w:r>
      <w:r>
        <w:rPr>
          <w:rFonts w:ascii="Trebuchet MS" w:hAnsi="Trebuchet MS"/>
          <w:b/>
          <w:spacing w:val="-2"/>
        </w:rPr>
        <w:t xml:space="preserve"> </w:t>
      </w:r>
      <w:r>
        <w:rPr>
          <w:rFonts w:ascii="Trebuchet MS" w:hAnsi="Trebuchet MS"/>
          <w:b/>
        </w:rPr>
        <w:t>LAS</w:t>
      </w:r>
      <w:r>
        <w:rPr>
          <w:rFonts w:ascii="Trebuchet MS" w:hAnsi="Trebuchet MS"/>
          <w:b/>
          <w:spacing w:val="-3"/>
        </w:rPr>
        <w:t xml:space="preserve"> </w:t>
      </w:r>
      <w:r>
        <w:rPr>
          <w:rFonts w:ascii="Trebuchet MS" w:hAnsi="Trebuchet MS"/>
          <w:b/>
        </w:rPr>
        <w:t>CAMPAÑAS</w:t>
      </w:r>
      <w:r>
        <w:rPr>
          <w:rFonts w:ascii="Trebuchet MS" w:hAnsi="Trebuchet MS"/>
          <w:b/>
          <w:spacing w:val="-2"/>
        </w:rPr>
        <w:t xml:space="preserve"> ZOOSANITARIAS</w:t>
      </w:r>
    </w:p>
    <w:p w14:paraId="6DB73276" w14:textId="77777777" w:rsidR="00F04AD8" w:rsidRDefault="00000000">
      <w:pPr>
        <w:spacing w:before="196" w:line="271" w:lineRule="auto"/>
        <w:ind w:left="262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Artículo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88.-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2"/>
        </w:rPr>
        <w:t>Se</w:t>
      </w:r>
      <w:r>
        <w:rPr>
          <w:rFonts w:ascii="Trebuchet MS" w:hAnsi="Trebuchet MS"/>
          <w:spacing w:val="-22"/>
        </w:rPr>
        <w:t xml:space="preserve"> </w:t>
      </w:r>
      <w:r>
        <w:rPr>
          <w:rFonts w:ascii="Trebuchet MS" w:hAnsi="Trebuchet MS"/>
          <w:spacing w:val="-2"/>
        </w:rPr>
        <w:t>declara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obligatoria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la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2"/>
        </w:rPr>
        <w:t>aplicación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2"/>
        </w:rPr>
        <w:t>de</w:t>
      </w:r>
      <w:r>
        <w:rPr>
          <w:rFonts w:ascii="Trebuchet MS" w:hAnsi="Trebuchet MS"/>
          <w:spacing w:val="-22"/>
        </w:rPr>
        <w:t xml:space="preserve"> </w:t>
      </w:r>
      <w:r>
        <w:rPr>
          <w:rFonts w:ascii="Trebuchet MS" w:hAnsi="Trebuchet MS"/>
          <w:spacing w:val="-2"/>
        </w:rPr>
        <w:t>las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medidas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2"/>
        </w:rPr>
        <w:t>contempladas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2"/>
        </w:rPr>
        <w:t>en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2"/>
        </w:rPr>
        <w:t>las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2"/>
        </w:rPr>
        <w:t xml:space="preserve">normas </w:t>
      </w:r>
      <w:r>
        <w:rPr>
          <w:rFonts w:ascii="Trebuchet MS" w:hAnsi="Trebuchet MS"/>
        </w:rPr>
        <w:t>oficiales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mexicanas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</w:rPr>
        <w:t>y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</w:rPr>
        <w:t>otras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disposiciones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</w:rPr>
        <w:t>que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regulen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</w:rPr>
        <w:t>declaración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</w:rPr>
        <w:t>campañas</w:t>
      </w:r>
    </w:p>
    <w:p w14:paraId="2817C152" w14:textId="77777777" w:rsidR="00F04AD8" w:rsidRDefault="00000000">
      <w:pPr>
        <w:spacing w:before="1" w:line="273" w:lineRule="auto"/>
        <w:ind w:left="262" w:right="320"/>
        <w:rPr>
          <w:rFonts w:ascii="Trebuchet MS" w:hAnsi="Trebuchet MS"/>
        </w:rPr>
      </w:pPr>
      <w:r>
        <w:rPr>
          <w:rFonts w:ascii="Trebuchet MS" w:hAnsi="Trebuchet MS"/>
          <w:spacing w:val="-4"/>
        </w:rPr>
        <w:t>zoosanitarias,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para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4"/>
        </w:rPr>
        <w:t>el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diagnóstico,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control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y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erradicación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de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enfermedades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y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las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relativas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 xml:space="preserve">la </w:t>
      </w:r>
      <w:r>
        <w:rPr>
          <w:rFonts w:ascii="Trebuchet MS" w:hAnsi="Trebuchet MS"/>
        </w:rPr>
        <w:t>protección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salud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animal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y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pública.</w:t>
      </w:r>
    </w:p>
    <w:p w14:paraId="3260225C" w14:textId="77777777" w:rsidR="00F04AD8" w:rsidRDefault="00000000">
      <w:pPr>
        <w:spacing w:before="157" w:line="273" w:lineRule="auto"/>
        <w:ind w:left="262" w:right="320"/>
        <w:rPr>
          <w:rFonts w:ascii="Trebuchet MS" w:hAnsi="Trebuchet MS"/>
        </w:rPr>
      </w:pPr>
      <w:r>
        <w:rPr>
          <w:rFonts w:ascii="Trebuchet MS" w:hAnsi="Trebuchet MS"/>
          <w:spacing w:val="-4"/>
        </w:rPr>
        <w:t>Artículo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4"/>
        </w:rPr>
        <w:t>89.-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El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</w:rPr>
        <w:t>Ejecutivo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  <w:spacing w:val="-4"/>
        </w:rPr>
        <w:t>del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4"/>
        </w:rPr>
        <w:t>Estado,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través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de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la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Secretaría,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los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organismos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4"/>
        </w:rPr>
        <w:t>auxiliares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4"/>
        </w:rPr>
        <w:t>y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4"/>
        </w:rPr>
        <w:t xml:space="preserve">en </w:t>
      </w:r>
      <w:r>
        <w:rPr>
          <w:rFonts w:ascii="Trebuchet MS" w:hAnsi="Trebuchet MS"/>
          <w:spacing w:val="-2"/>
        </w:rPr>
        <w:t>coordinación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2"/>
        </w:rPr>
        <w:t>con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2"/>
        </w:rPr>
        <w:t>la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Secretaría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de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2"/>
        </w:rPr>
        <w:t>Agricultura,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2"/>
        </w:rPr>
        <w:t>Ganadería,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2"/>
        </w:rPr>
        <w:t>Desarrollo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>Rural,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2"/>
        </w:rPr>
        <w:t>Pesca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2"/>
        </w:rPr>
        <w:t xml:space="preserve">y </w:t>
      </w:r>
      <w:r>
        <w:rPr>
          <w:rFonts w:ascii="Trebuchet MS" w:hAnsi="Trebuchet MS"/>
          <w:spacing w:val="-4"/>
        </w:rPr>
        <w:t>Alimentación,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-4"/>
        </w:rPr>
        <w:t>implementará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  <w:spacing w:val="-4"/>
        </w:rPr>
        <w:t>las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  <w:spacing w:val="-4"/>
        </w:rPr>
        <w:t>estrategias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que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4"/>
        </w:rPr>
        <w:t>requieran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  <w:spacing w:val="-4"/>
        </w:rPr>
        <w:t>las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campañas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zoosanitarias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  <w:spacing w:val="-4"/>
        </w:rPr>
        <w:t>en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  <w:spacing w:val="-4"/>
        </w:rPr>
        <w:t xml:space="preserve">el </w:t>
      </w:r>
      <w:r>
        <w:rPr>
          <w:rFonts w:ascii="Trebuchet MS" w:hAnsi="Trebuchet MS"/>
        </w:rPr>
        <w:t>territorio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</w:rPr>
        <w:t>del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</w:rPr>
        <w:t>Estado,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</w:rPr>
        <w:t>caso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</w:rPr>
        <w:t>un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</w:rPr>
        <w:t>diagnóstico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</w:rPr>
        <w:t>o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</w:rPr>
        <w:t>sospecha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</w:rPr>
        <w:t>presencia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</w:rPr>
        <w:t>alguna</w:t>
      </w:r>
    </w:p>
    <w:p w14:paraId="2D12E669" w14:textId="77777777" w:rsidR="00F04AD8" w:rsidRDefault="00000000">
      <w:pPr>
        <w:spacing w:line="250" w:lineRule="exact"/>
        <w:ind w:left="262"/>
        <w:rPr>
          <w:rFonts w:ascii="Trebuchet MS" w:hAnsi="Trebuchet MS"/>
        </w:rPr>
      </w:pPr>
      <w:r>
        <w:rPr>
          <w:rFonts w:ascii="Trebuchet MS" w:hAnsi="Trebuchet MS"/>
          <w:spacing w:val="-4"/>
        </w:rPr>
        <w:t>enfermedad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que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4"/>
        </w:rPr>
        <w:t>ponga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-4"/>
        </w:rPr>
        <w:t>en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  <w:spacing w:val="-4"/>
        </w:rPr>
        <w:t>riesgo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4"/>
        </w:rPr>
        <w:t>la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salud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animal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  <w:spacing w:val="-4"/>
        </w:rPr>
        <w:t>y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4"/>
        </w:rPr>
        <w:t>pública.</w:t>
      </w:r>
    </w:p>
    <w:sectPr w:rsidR="00F04AD8">
      <w:pgSz w:w="12240" w:h="15840"/>
      <w:pgMar w:top="17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AD8"/>
    <w:rsid w:val="00312F7A"/>
    <w:rsid w:val="00EE4719"/>
    <w:rsid w:val="00F0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F812"/>
  <w15:docId w15:val="{2240D7FA-78F9-4374-8092-C06F15AC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 w:right="32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8"/>
      <w:ind w:left="4" w:right="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Francisco Esquivel</dc:creator>
  <cp:lastModifiedBy>Desarrollo Rural</cp:lastModifiedBy>
  <cp:revision>3</cp:revision>
  <dcterms:created xsi:type="dcterms:W3CDTF">2025-04-07T21:28:00Z</dcterms:created>
  <dcterms:modified xsi:type="dcterms:W3CDTF">2025-04-07T21:42:00Z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para Microsoft 365</vt:lpwstr>
  </property>
</Properties>
</file>